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34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868285" cy="5885815"/>
            <wp:effectExtent l="0" t="0" r="635" b="18415"/>
            <wp:docPr id="4" name="Изображение 4" descr="1693304358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6933043587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68285" cy="58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tbl>
      <w:tblPr>
        <w:tblStyle w:val="16"/>
        <w:tblW w:w="9498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7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от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«29» </w:t>
            </w:r>
            <w:r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4820" w:type="dxa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«Утверждено»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директора  МБОУ «Тат.Ходяшевская средняя общеобразовательная школа»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_________Р.Р.Мифтахова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от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1» августа 202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</w:tbl>
    <w:p>
      <w:pPr>
        <w:rPr>
          <w:sz w:val="24"/>
          <w:szCs w:val="28"/>
        </w:rPr>
      </w:pPr>
    </w:p>
    <w:p>
      <w:pPr>
        <w:rPr>
          <w:sz w:val="20"/>
          <w:szCs w:val="24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8"/>
          <w:szCs w:val="28"/>
        </w:rPr>
      </w:pP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ПЛАН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ВНЕУРОЧНОЙ ДЕЯТЕЛЬНОСТИ 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на  202</w:t>
      </w:r>
      <w:r>
        <w:rPr>
          <w:rFonts w:hint="default"/>
          <w:sz w:val="36"/>
          <w:szCs w:val="36"/>
          <w:lang w:val="ru-RU"/>
        </w:rPr>
        <w:t>3</w:t>
      </w:r>
      <w:r>
        <w:rPr>
          <w:sz w:val="36"/>
          <w:szCs w:val="36"/>
        </w:rPr>
        <w:t>/202</w:t>
      </w:r>
      <w:r>
        <w:rPr>
          <w:rFonts w:hint="default"/>
          <w:sz w:val="36"/>
          <w:szCs w:val="36"/>
          <w:lang w:val="ru-RU"/>
        </w:rPr>
        <w:t>4</w:t>
      </w:r>
      <w:r>
        <w:rPr>
          <w:sz w:val="36"/>
          <w:szCs w:val="36"/>
        </w:rPr>
        <w:t xml:space="preserve"> учебный год</w:t>
      </w:r>
    </w:p>
    <w:p>
      <w:pPr>
        <w:ind w:right="134"/>
        <w:jc w:val="center"/>
        <w:rPr>
          <w:sz w:val="36"/>
          <w:szCs w:val="36"/>
        </w:rPr>
      </w:pPr>
      <w:r>
        <w:rPr>
          <w:rFonts w:hint="default"/>
          <w:sz w:val="36"/>
          <w:szCs w:val="36"/>
          <w:lang w:val="tt-RU"/>
        </w:rPr>
        <w:t xml:space="preserve"> </w:t>
      </w:r>
      <w:r>
        <w:rPr>
          <w:sz w:val="36"/>
          <w:szCs w:val="36"/>
        </w:rPr>
        <w:t xml:space="preserve">  начального общего  образования</w:t>
      </w:r>
    </w:p>
    <w:p>
      <w:pPr>
        <w:ind w:right="134"/>
        <w:jc w:val="center"/>
        <w:rPr>
          <w:sz w:val="36"/>
          <w:szCs w:val="36"/>
        </w:rPr>
      </w:pPr>
      <w:r>
        <w:rPr>
          <w:rFonts w:hint="default"/>
          <w:sz w:val="36"/>
          <w:szCs w:val="36"/>
          <w:lang w:val="tt-RU"/>
        </w:rPr>
        <w:t xml:space="preserve"> м</w:t>
      </w:r>
      <w:r>
        <w:rPr>
          <w:sz w:val="36"/>
          <w:szCs w:val="36"/>
        </w:rPr>
        <w:t>униципального бюджетного общеобразовательного учреждения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«Тат.Ходяшевская средняя общеобразовательная школа»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Пестречинского муниципального района 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Республики Татарстан</w:t>
      </w: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28"/>
          <w:szCs w:val="28"/>
        </w:rPr>
        <w:sectPr>
          <w:headerReference r:id="rId3" w:type="default"/>
          <w:footerReference r:id="rId4" w:type="default"/>
          <w:pgSz w:w="11900" w:h="16820"/>
          <w:pgMar w:top="1440" w:right="380" w:bottom="920" w:left="1580" w:header="0" w:footer="732" w:gutter="0"/>
          <w:pgNumType w:start="2"/>
          <w:cols w:space="720" w:num="1"/>
        </w:sectPr>
      </w:pP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год</w:t>
      </w:r>
    </w:p>
    <w:p>
      <w:pPr>
        <w:pStyle w:val="2"/>
        <w:spacing w:before="59" w:line="360" w:lineRule="auto"/>
        <w:ind w:left="0" w:right="134"/>
        <w:rPr>
          <w:sz w:val="36"/>
          <w:szCs w:val="36"/>
        </w:rPr>
      </w:pPr>
      <w:bookmarkStart w:id="0" w:name="_bookmark0"/>
      <w:bookmarkEnd w:id="0"/>
      <w:r>
        <w:rPr>
          <w:rFonts w:hint="default"/>
          <w:b/>
          <w:bCs/>
          <w:sz w:val="36"/>
          <w:szCs w:val="36"/>
          <w:lang w:val="tt-RU"/>
        </w:rPr>
        <w:t xml:space="preserve"> </w:t>
      </w:r>
      <w:r>
        <w:rPr>
          <w:sz w:val="36"/>
          <w:szCs w:val="36"/>
        </w:rPr>
        <w:t>Пояснительная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pacing w:val="-2"/>
          <w:sz w:val="36"/>
          <w:szCs w:val="36"/>
        </w:rPr>
        <w:t>записка</w:t>
      </w:r>
    </w:p>
    <w:p>
      <w:pPr>
        <w:pStyle w:val="13"/>
        <w:spacing w:line="360" w:lineRule="auto"/>
        <w:ind w:left="0" w:right="134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>
      <w:pPr>
        <w:pStyle w:val="13"/>
        <w:spacing w:line="360" w:lineRule="auto"/>
        <w:ind w:left="0" w:right="134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>
      <w:pPr>
        <w:pStyle w:val="18"/>
        <w:numPr>
          <w:ilvl w:val="0"/>
          <w:numId w:val="1"/>
        </w:numPr>
        <w:tabs>
          <w:tab w:val="left" w:pos="1046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r>
        <w:fldChar w:fldCharType="begin"/>
      </w:r>
      <w:r>
        <w:instrText xml:space="preserve"> HYPERLINK "http://www.consultant.ru/document/cons_doc_LAW_389560/" \h </w:instrText>
      </w:r>
      <w:r>
        <w:fldChar w:fldCharType="separate"/>
      </w:r>
      <w:r>
        <w:rPr>
          <w:spacing w:val="-2"/>
          <w:sz w:val="24"/>
          <w:u w:val="single" w:color="0000FF"/>
        </w:rPr>
        <w:t>http://www.consultant.ru/document/cons_doc_LAW_389560/</w:t>
      </w:r>
      <w:r>
        <w:rPr>
          <w:spacing w:val="-2"/>
          <w:sz w:val="24"/>
          <w:u w:val="single" w:color="0000FF"/>
        </w:rPr>
        <w:fldChar w:fldCharType="end"/>
      </w:r>
      <w:r>
        <w:rPr>
          <w:spacing w:val="-2"/>
          <w:sz w:val="24"/>
          <w:u w:val="single" w:color="0000FF"/>
        </w:rPr>
        <w:t>;</w:t>
      </w:r>
    </w:p>
    <w:p>
      <w:pPr>
        <w:pStyle w:val="18"/>
        <w:numPr>
          <w:ilvl w:val="0"/>
          <w:numId w:val="1"/>
        </w:numPr>
        <w:tabs>
          <w:tab w:val="left" w:pos="1044"/>
        </w:tabs>
        <w:ind w:left="0" w:right="134" w:hanging="203"/>
        <w:jc w:val="both"/>
        <w:rPr>
          <w:sz w:val="24"/>
        </w:rPr>
      </w:pPr>
      <w:r>
        <w:rPr>
          <w:sz w:val="24"/>
        </w:rPr>
        <w:t>ПисьмоМинистерствапросвещенияРоссийскойФедерацииот</w:t>
      </w:r>
      <w:r>
        <w:rPr>
          <w:spacing w:val="-2"/>
          <w:sz w:val="24"/>
        </w:rPr>
        <w:t>05.07.2022г.</w:t>
      </w:r>
    </w:p>
    <w:p>
      <w:pPr>
        <w:pStyle w:val="13"/>
        <w:spacing w:before="135" w:line="360" w:lineRule="auto"/>
        <w:ind w:left="0" w:right="134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>
      <w:pPr>
        <w:pStyle w:val="18"/>
        <w:numPr>
          <w:ilvl w:val="0"/>
          <w:numId w:val="1"/>
        </w:numPr>
        <w:tabs>
          <w:tab w:val="left" w:pos="967"/>
        </w:tabs>
        <w:spacing w:line="360" w:lineRule="auto"/>
        <w:ind w:left="0" w:right="134" w:firstLine="719"/>
        <w:jc w:val="both"/>
        <w:rPr>
          <w:sz w:val="16"/>
        </w:rPr>
      </w:pPr>
      <w:r>
        <w:rPr>
          <w:sz w:val="24"/>
        </w:rPr>
        <w:t>Письмо Минпросвещения России от 17.06.2022 г. № 03-871 «Об организации занятий «Разговоры о важном»;</w:t>
      </w:r>
    </w:p>
    <w:p>
      <w:pPr>
        <w:pStyle w:val="18"/>
        <w:numPr>
          <w:ilvl w:val="0"/>
          <w:numId w:val="1"/>
        </w:numPr>
        <w:tabs>
          <w:tab w:val="left" w:pos="100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r>
        <w:fldChar w:fldCharType="begin"/>
      </w:r>
      <w:r>
        <w:instrText xml:space="preserve"> HYPERLINK "http://skiv.instrao.ru/bank-zadaniy/" \h </w:instrText>
      </w:r>
      <w:r>
        <w:fldChar w:fldCharType="separate"/>
      </w:r>
      <w:r>
        <w:rPr>
          <w:sz w:val="24"/>
          <w:u w:val="single" w:color="0000FF"/>
        </w:rPr>
        <w:t>http://skiv.instrao.ru/bank-zadaniy/</w:t>
      </w:r>
      <w:r>
        <w:rPr>
          <w:sz w:val="24"/>
          <w:u w:val="single" w:color="0000FF"/>
        </w:rPr>
        <w:fldChar w:fldCharType="end"/>
      </w:r>
      <w:r>
        <w:rPr>
          <w:sz w:val="24"/>
          <w:u w:val="single" w:color="0000FF"/>
        </w:rPr>
        <w:t>;</w:t>
      </w:r>
    </w:p>
    <w:p>
      <w:pPr>
        <w:pStyle w:val="18"/>
        <w:numPr>
          <w:ilvl w:val="0"/>
          <w:numId w:val="1"/>
        </w:numPr>
        <w:tabs>
          <w:tab w:val="left" w:pos="117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>
      <w:pPr>
        <w:pStyle w:val="18"/>
        <w:numPr>
          <w:ilvl w:val="0"/>
          <w:numId w:val="1"/>
        </w:numPr>
        <w:tabs>
          <w:tab w:val="left" w:pos="99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санитарноговрачаРоссийской Федерации от28.01.2021№2(далее – СанПиН1.2.3685- </w:t>
      </w:r>
      <w:r>
        <w:rPr>
          <w:spacing w:val="-4"/>
          <w:sz w:val="24"/>
        </w:rPr>
        <w:t>21).</w:t>
      </w:r>
    </w:p>
    <w:p>
      <w:pPr>
        <w:pStyle w:val="13"/>
        <w:spacing w:before="1" w:line="360" w:lineRule="auto"/>
        <w:ind w:left="0" w:right="134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>
      <w:pPr>
        <w:pStyle w:val="13"/>
        <w:spacing w:line="360" w:lineRule="auto"/>
        <w:ind w:left="0" w:right="134"/>
      </w:pPr>
      <w:r>
        <w:t>В целях реализации плана внеурочной деятельности образовательной организациейможетпредусматриваться использованиересурсовдругихорганизаций</w:t>
      </w:r>
      <w:r>
        <w:rPr>
          <w:spacing w:val="-5"/>
        </w:rPr>
        <w:t>(в</w:t>
      </w:r>
      <w: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>
      <w:pPr>
        <w:pStyle w:val="13"/>
        <w:spacing w:before="1" w:line="360" w:lineRule="auto"/>
        <w:ind w:left="0" w:right="134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>
      <w:pPr>
        <w:pStyle w:val="13"/>
        <w:spacing w:line="360" w:lineRule="auto"/>
        <w:ind w:left="0" w:right="134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>
      <w:pPr>
        <w:pStyle w:val="13"/>
        <w:spacing w:line="360" w:lineRule="auto"/>
        <w:ind w:left="0" w:right="134"/>
      </w:pPr>
      <w: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>
      <w:pPr>
        <w:pStyle w:val="2"/>
        <w:spacing w:before="1" w:line="208" w:lineRule="auto"/>
        <w:ind w:left="0" w:right="134" w:firstLine="142"/>
        <w:rPr>
          <w:sz w:val="36"/>
          <w:szCs w:val="36"/>
        </w:rPr>
      </w:pPr>
      <w:bookmarkStart w:id="1" w:name="_bookmark1"/>
      <w:bookmarkEnd w:id="1"/>
      <w:r>
        <w:rPr>
          <w:sz w:val="36"/>
          <w:szCs w:val="36"/>
        </w:rPr>
        <w:t xml:space="preserve">Содержательное наполнение внеурочной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/>
      </w:pPr>
      <w:r>
        <w:t xml:space="preserve">Часы внеурочной деятельности используются на социальное, творческое, интеллектуальное, общекультурное, физическое,гражданско-патриотическое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>
      <w:pPr>
        <w:pStyle w:val="13"/>
        <w:spacing w:before="1" w:line="360" w:lineRule="auto"/>
        <w:ind w:left="0" w:right="134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6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3" w:type="dxa"/>
          </w:tcPr>
          <w:p>
            <w:pPr>
              <w:spacing w:line="360" w:lineRule="auto"/>
              <w:ind w:left="-1"/>
            </w:pPr>
            <w:r>
              <w:rPr>
                <w:sz w:val="24"/>
              </w:rPr>
              <w:t>Модель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946" w:type="dxa"/>
          </w:tcPr>
          <w:p>
            <w:pPr>
              <w:pStyle w:val="13"/>
              <w:spacing w:before="1" w:line="360" w:lineRule="auto"/>
              <w:ind w:left="0" w:right="134" w:firstLine="0"/>
            </w:pPr>
            <w:r>
              <w:t>Содержательное  наполнение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pStyle w:val="13"/>
              <w:spacing w:before="1" w:line="360" w:lineRule="auto"/>
              <w:ind w:left="0" w:right="134" w:firstLine="0"/>
            </w:pPr>
            <w:r>
              <w:t>Преобладание учебно-познавательной деятельности</w:t>
            </w:r>
          </w:p>
        </w:tc>
        <w:tc>
          <w:tcPr>
            <w:tcW w:w="6946" w:type="dxa"/>
          </w:tcPr>
          <w:p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занятия обучающихся по углубленному изучению отдельных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  <w:r>
              <w:rPr>
                <w:spacing w:val="-2"/>
                <w:sz w:val="24"/>
              </w:rPr>
              <w:t>;</w:t>
            </w:r>
          </w:p>
          <w:p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>
            <w:pPr>
              <w:numPr>
                <w:ilvl w:val="0"/>
                <w:numId w:val="2"/>
              </w:numPr>
              <w:tabs>
                <w:tab w:val="left" w:pos="140"/>
              </w:tabs>
              <w:ind w:left="139"/>
            </w:pPr>
            <w:r>
              <w:rPr>
                <w:w w:val="95"/>
                <w:sz w:val="24"/>
              </w:rPr>
              <w:t xml:space="preserve">профориентационные занятия </w:t>
            </w:r>
            <w:r>
              <w:rPr>
                <w:spacing w:val="-2"/>
                <w:w w:val="95"/>
                <w:sz w:val="24"/>
              </w:rPr>
              <w:t>обучающихся;</w:t>
            </w:r>
          </w:p>
        </w:tc>
      </w:tr>
    </w:tbl>
    <w:p>
      <w:pPr>
        <w:pStyle w:val="13"/>
        <w:spacing w:before="3"/>
        <w:ind w:left="0" w:right="134" w:firstLine="0"/>
        <w:jc w:val="left"/>
        <w:rPr>
          <w:sz w:val="6"/>
        </w:rPr>
      </w:pPr>
    </w:p>
    <w:p>
      <w:pPr>
        <w:pStyle w:val="2"/>
        <w:spacing w:before="84"/>
        <w:ind w:left="0" w:right="134"/>
        <w:rPr>
          <w:sz w:val="36"/>
          <w:szCs w:val="36"/>
        </w:rPr>
      </w:pPr>
      <w:bookmarkStart w:id="2" w:name="_bookmark2"/>
      <w:bookmarkEnd w:id="2"/>
    </w:p>
    <w:p>
      <w:pPr>
        <w:pStyle w:val="2"/>
        <w:spacing w:before="84"/>
        <w:ind w:left="0" w:right="134"/>
        <w:rPr>
          <w:sz w:val="36"/>
          <w:szCs w:val="36"/>
        </w:rPr>
      </w:pPr>
      <w:r>
        <w:rPr>
          <w:sz w:val="36"/>
          <w:szCs w:val="36"/>
        </w:rPr>
        <w:t>Планирование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z w:val="36"/>
          <w:szCs w:val="36"/>
        </w:rPr>
        <w:t>внеурочной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/>
      </w:pPr>
      <w:r>
        <w:t>С целью обеспечения преемственности содержания образовательных</w:t>
      </w:r>
      <w:r>
        <w:rPr>
          <w:rFonts w:hint="default"/>
          <w:lang w:val="en-US"/>
        </w:rPr>
        <w:t xml:space="preserve"> </w:t>
      </w:r>
      <w:r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>
      <w:pPr>
        <w:pStyle w:val="13"/>
        <w:spacing w:line="360" w:lineRule="auto"/>
        <w:ind w:left="0" w:right="134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rFonts w:hint="default"/>
          <w:lang w:val="en-US"/>
        </w:rPr>
        <w:t xml:space="preserve"> </w:t>
      </w:r>
      <w:r>
        <w:t>о важном» (понедельник, первый урок);</w:t>
      </w:r>
    </w:p>
    <w:p>
      <w:pPr>
        <w:pStyle w:val="13"/>
        <w:spacing w:line="360" w:lineRule="auto"/>
        <w:ind w:left="0" w:right="134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>
      <w:pPr>
        <w:pStyle w:val="13"/>
        <w:spacing w:line="360" w:lineRule="auto"/>
        <w:ind w:left="0" w:right="134"/>
      </w:pPr>
      <w:r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>
      <w:pPr>
        <w:pStyle w:val="13"/>
        <w:spacing w:line="360" w:lineRule="auto"/>
        <w:ind w:left="0" w:right="134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</w:t>
      </w:r>
      <w:r>
        <w:rPr>
          <w:rFonts w:hint="default"/>
          <w:lang w:val="en-US"/>
        </w:rPr>
        <w:t xml:space="preserve"> </w:t>
      </w:r>
      <w:r>
        <w:t>отведенные</w:t>
      </w:r>
      <w:r>
        <w:rPr>
          <w:rFonts w:hint="default"/>
          <w:lang w:val="en-US"/>
        </w:rPr>
        <w:t xml:space="preserve"> </w:t>
      </w:r>
      <w:r>
        <w:t>на</w:t>
      </w:r>
      <w:r>
        <w:rPr>
          <w:rFonts w:hint="default"/>
          <w:lang w:val="en-US"/>
        </w:rPr>
        <w:t xml:space="preserve"> </w:t>
      </w:r>
      <w:r>
        <w:t>занятия,связанные</w:t>
      </w:r>
      <w:r>
        <w:rPr>
          <w:rFonts w:hint="default"/>
          <w:lang w:val="en-US"/>
        </w:rPr>
        <w:t xml:space="preserve"> </w:t>
      </w:r>
      <w:r>
        <w:t>с</w:t>
      </w:r>
      <w:r>
        <w:rPr>
          <w:rFonts w:hint="default"/>
          <w:lang w:val="en-US"/>
        </w:rPr>
        <w:t xml:space="preserve"> </w:t>
      </w:r>
      <w:r>
        <w:t>реализацией</w:t>
      </w:r>
      <w:r>
        <w:rPr>
          <w:rFonts w:hint="default"/>
          <w:lang w:val="en-US"/>
        </w:rPr>
        <w:t xml:space="preserve"> </w:t>
      </w:r>
      <w:r>
        <w:rPr>
          <w:spacing w:val="-2"/>
        </w:rPr>
        <w:t>особых</w:t>
      </w:r>
    </w:p>
    <w:p>
      <w:pPr>
        <w:pStyle w:val="13"/>
        <w:spacing w:line="360" w:lineRule="auto"/>
        <w:ind w:left="0" w:right="134" w:firstLine="0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>
      <w:pPr>
        <w:pStyle w:val="13"/>
        <w:spacing w:line="360" w:lineRule="auto"/>
        <w:ind w:left="0" w:right="134"/>
      </w:pPr>
      <w:r>
        <w:t xml:space="preserve"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>
      <w:pPr>
        <w:pStyle w:val="13"/>
        <w:spacing w:line="360" w:lineRule="auto"/>
        <w:ind w:left="0" w:right="134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17"/>
        <w:tblW w:w="9863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1452"/>
        <w:gridCol w:w="26"/>
        <w:gridCol w:w="24"/>
        <w:gridCol w:w="5785"/>
        <w:gridCol w:w="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827" w:hRule="atLeast"/>
        </w:trPr>
        <w:tc>
          <w:tcPr>
            <w:tcW w:w="2552" w:type="dxa"/>
          </w:tcPr>
          <w:p>
            <w:pPr>
              <w:pStyle w:val="19"/>
              <w:spacing w:line="264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  <w:p>
            <w:pPr>
              <w:pStyle w:val="19"/>
              <w:spacing w:line="274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tabs>
                <w:tab w:val="left" w:pos="1475"/>
              </w:tabs>
              <w:ind w:right="141" w:firstLine="5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Количество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spacing w:line="264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Основное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275" w:hRule="atLeast"/>
        </w:trPr>
        <w:tc>
          <w:tcPr>
            <w:tcW w:w="9839" w:type="dxa"/>
            <w:gridSpan w:val="5"/>
          </w:tcPr>
          <w:p>
            <w:pPr>
              <w:pStyle w:val="19"/>
              <w:spacing w:line="256" w:lineRule="exact"/>
              <w:ind w:right="134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Часть,рекомендуемая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spacing w:val="-2"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275" w:hRule="atLeast"/>
        </w:trPr>
        <w:tc>
          <w:tcPr>
            <w:tcW w:w="2552" w:type="dxa"/>
            <w:tcBorders>
              <w:right w:val="single" w:color="auto" w:sz="4" w:space="0"/>
            </w:tcBorders>
          </w:tcPr>
          <w:p>
            <w:pPr>
              <w:pStyle w:val="19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Информационно- просветительские занятия патриотической,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нравственной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экологической направленности</w:t>
            </w:r>
          </w:p>
          <w:p>
            <w:pPr>
              <w:pStyle w:val="19"/>
              <w:spacing w:line="274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«Разговорыо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45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9"/>
              <w:spacing w:line="264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5" w:type="dxa"/>
            <w:gridSpan w:val="3"/>
            <w:tcBorders>
              <w:left w:val="single" w:color="auto" w:sz="4" w:space="0"/>
            </w:tcBorders>
          </w:tcPr>
          <w:p>
            <w:pPr>
              <w:pStyle w:val="19"/>
              <w:ind w:left="18"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развитие ценностного отношения обучающихся к своей Родине – России,населяющим ее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людям,ее уникальной истории, богатой природе и великой культуре.</w:t>
            </w:r>
          </w:p>
          <w:p>
            <w:pPr>
              <w:pStyle w:val="19"/>
              <w:tabs>
                <w:tab w:val="left" w:pos="18"/>
              </w:tabs>
              <w:ind w:left="18"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4"/>
                <w:szCs w:val="24"/>
              </w:rPr>
              <w:t>Основная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i/>
                <w:spacing w:val="-2"/>
                <w:sz w:val="24"/>
                <w:szCs w:val="24"/>
              </w:rPr>
              <w:t>задача: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обществе.</w:t>
            </w:r>
          </w:p>
          <w:p>
            <w:pPr>
              <w:pStyle w:val="19"/>
              <w:tabs>
                <w:tab w:val="left" w:pos="18"/>
              </w:tabs>
              <w:ind w:left="18"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Основные темы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занятий связаны с важнейшими аспектами жизни человека в современной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России: знанием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истории и пониманием сложностей современного мира, техническим прогрессом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повседневной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культуре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поведения, доброжелательным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отношением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окружающими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ответственным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отношением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собственным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поступкам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3106" w:hRule="atLeast"/>
        </w:trPr>
        <w:tc>
          <w:tcPr>
            <w:tcW w:w="2552" w:type="dxa"/>
          </w:tcPr>
          <w:p>
            <w:pPr>
              <w:pStyle w:val="19"/>
              <w:spacing w:line="261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по</w:t>
            </w:r>
          </w:p>
          <w:p>
            <w:pPr>
              <w:pStyle w:val="19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1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развитие способности обучающихся применять приобретённые знания,умения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навыки для решения задач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креативного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мышления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глобальных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компетенций.</w:t>
            </w:r>
          </w:p>
          <w:p>
            <w:pPr>
              <w:pStyle w:val="19"/>
              <w:spacing w:line="276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Основные организационные формы: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интегрированные курсы, метапредметные кружки или факультативы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7386" w:hRule="atLeast"/>
        </w:trPr>
        <w:tc>
          <w:tcPr>
            <w:tcW w:w="2552" w:type="dxa"/>
          </w:tcPr>
          <w:p>
            <w:pPr>
              <w:pStyle w:val="19"/>
              <w:spacing w:line="260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Занятия,</w:t>
            </w:r>
          </w:p>
          <w:p>
            <w:pPr>
              <w:pStyle w:val="19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направленные на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удовлетворение профориентационных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интересов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0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spacing w:line="260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Основная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ценностного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жизни.</w:t>
            </w:r>
          </w:p>
          <w:p>
            <w:pPr>
              <w:pStyle w:val="19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деятельности.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Основныеорганизационные</w:t>
            </w:r>
            <w:r>
              <w:rPr>
                <w:rFonts w:hint="default" w:ascii="Times New Roman" w:hAnsi="Times New Roman" w:cs="Times New Roman"/>
                <w:i/>
                <w:spacing w:val="-2"/>
                <w:sz w:val="24"/>
                <w:szCs w:val="24"/>
              </w:rPr>
              <w:t>формы:</w:t>
            </w:r>
          </w:p>
          <w:p>
            <w:pPr>
              <w:pStyle w:val="19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>
            <w:pPr>
              <w:pStyle w:val="19"/>
              <w:ind w:right="134" w:firstLine="6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Основное содержание: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знакомство с миром профессий и способами получения профессионального образования; создание условий для развития над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себе,способности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адекватно</w:t>
            </w:r>
          </w:p>
          <w:p>
            <w:pPr>
              <w:pStyle w:val="19"/>
              <w:spacing w:line="268" w:lineRule="exact"/>
              <w:ind w:right="134"/>
              <w:jc w:val="both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Оценивать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свои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силы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возможности.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278" w:hRule="atLeast"/>
        </w:trPr>
        <w:tc>
          <w:tcPr>
            <w:tcW w:w="9839" w:type="dxa"/>
            <w:gridSpan w:val="5"/>
          </w:tcPr>
          <w:p>
            <w:pPr>
              <w:pStyle w:val="19"/>
              <w:spacing w:line="258" w:lineRule="exact"/>
              <w:ind w:right="134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>
              <w:rPr>
                <w:rFonts w:hint="default" w:ascii="Times New Roman" w:hAnsi="Times New Roman" w:cs="Times New Roman"/>
                <w:b/>
                <w:i/>
                <w:spacing w:val="-4"/>
                <w:sz w:val="24"/>
                <w:szCs w:val="24"/>
              </w:rPr>
              <w:t>часть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552" w:type="dxa"/>
            <w:tcBorders>
              <w:right w:val="single" w:color="auto" w:sz="4" w:space="0"/>
            </w:tcBorders>
          </w:tcPr>
          <w:p>
            <w:pPr>
              <w:pStyle w:val="19"/>
              <w:spacing w:line="258" w:lineRule="exact"/>
              <w:ind w:right="134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Занятия,связанныес реализацией особых интеллектуальных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социокультурных потребностей обучающихся</w:t>
            </w:r>
          </w:p>
        </w:tc>
        <w:tc>
          <w:tcPr>
            <w:tcW w:w="1502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9"/>
              <w:spacing w:line="258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gridSpan w:val="2"/>
            <w:tcBorders>
              <w:left w:val="single" w:color="auto" w:sz="4" w:space="0"/>
            </w:tcBorders>
          </w:tcPr>
          <w:p>
            <w:pPr>
              <w:pStyle w:val="19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интересов.</w:t>
            </w:r>
          </w:p>
          <w:p>
            <w:pPr>
              <w:pStyle w:val="19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ценностного отношения обучающихся к знаниям, как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залогу их собственного будущего, 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ккультуре в целом, как к духовному богатству общества, сохраняющему национальную самобытность народов России.</w:t>
            </w:r>
          </w:p>
          <w:p>
            <w:pPr>
              <w:pStyle w:val="19"/>
              <w:tabs>
                <w:tab w:val="left" w:pos="18"/>
              </w:tabs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Основные направления деятельности: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>
            <w:pPr>
              <w:pStyle w:val="19"/>
              <w:tabs>
                <w:tab w:val="left" w:pos="18"/>
              </w:tabs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>
            <w:pPr>
              <w:pStyle w:val="19"/>
              <w:spacing w:line="258" w:lineRule="exact"/>
              <w:ind w:right="134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специальные занятия для обучающихся с ограниченными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возможностями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или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испытывающими затруднения в социальной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коммуникации.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1656" w:hRule="atLeast"/>
        </w:trPr>
        <w:tc>
          <w:tcPr>
            <w:tcW w:w="2552" w:type="dxa"/>
          </w:tcPr>
          <w:p>
            <w:pPr>
              <w:pStyle w:val="19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Занятия,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направленныена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удовлетворение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интересов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потребностей</w:t>
            </w:r>
          </w:p>
          <w:p>
            <w:pPr>
              <w:pStyle w:val="19"/>
              <w:spacing w:line="270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творческом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физическом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развитии,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помощь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самореализации,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раскрытиии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развитии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способностей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талантов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2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Основные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задачи: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раскрытие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творческих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способностейшкольников,формирование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них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чувства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вкуса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уменияценить прекрасное, формированиеценностного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отношенияккультуре;физическое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обучающихся,привитиеимлюбвикспорту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побуждение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здоровому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образу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жизни, воспитание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силы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воли,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ответственности,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установок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защиту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слабых; 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Оздоровление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школьников,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любвик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своемукраю,его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истории,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культуре,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природе,развитие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самостоятельности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ответственности, формирование навыков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самообслуживающего труда.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 xml:space="preserve"> Основныеорганизационныеформы: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 школьников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различных  творческих объединениях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(музыкальных,хоровых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или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танцевальныхстудиях,театральных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кружках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или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кружкаххудожественноготворчества, журналистских,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поэтических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или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писательских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клубах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т.п.);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 школьников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спортивных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бъединениях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(секцияхиклубах,организация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спортивных турниров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соревнований);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 школьников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объединениях туристско-краеведческой направленности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(экскурсии,развитиешкольных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музеев);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1656" w:hRule="atLeast"/>
        </w:trPr>
        <w:tc>
          <w:tcPr>
            <w:tcW w:w="2552" w:type="dxa"/>
          </w:tcPr>
          <w:p>
            <w:pPr>
              <w:pStyle w:val="19"/>
              <w:spacing w:line="255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Занятия,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направленные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на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удовлетворение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интересов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потребностей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обучающихся,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на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сопровождение</w:t>
            </w:r>
          </w:p>
          <w:p>
            <w:pPr>
              <w:pStyle w:val="19"/>
              <w:spacing w:line="255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  <w:p>
            <w:pPr>
              <w:pStyle w:val="19"/>
              <w:spacing w:line="255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социально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ориентированных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ученических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сообществ,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детских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общественных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объединений,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органов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ученического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самоуправления,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на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организацию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совместно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с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обучающимися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комплекса мероприятий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воспитательной</w:t>
            </w:r>
          </w:p>
          <w:p>
            <w:pPr>
              <w:pStyle w:val="19"/>
              <w:spacing w:line="256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2" w:lineRule="exact"/>
              <w:ind w:right="1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spacing w:line="255" w:lineRule="exact"/>
              <w:ind w:right="134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Основнаяцель: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развитиеважныхдля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жизни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подрастающегочеловекасоциальных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умений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–заботитьсяодругихиорганизовывать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свою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собственнуюдеятельность,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лидировать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подчиняться,братьнасебяинициативу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нестиответственность,отстаиватьсвою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точку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зренияиприниматьдругиеточки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зрения.</w:t>
            </w:r>
          </w:p>
          <w:p>
            <w:pPr>
              <w:pStyle w:val="19"/>
              <w:spacing w:line="255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4"/>
                <w:szCs w:val="24"/>
              </w:rPr>
              <w:t>Основнаязадача: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обеспечение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психологическогоблагополучия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обучающихся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образовательномпространствешколы, созданиеусловий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для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развития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ответственностизаформированиемакро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микрокоммуникаций, складывающихся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образовательнойорганизации,понимания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зон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личноговлияниянаукладшкольной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жизни.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4"/>
                <w:szCs w:val="24"/>
              </w:rPr>
              <w:t xml:space="preserve">Основныеорганизационныеформы: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педагогическоесопровождение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деятельности Российскогодвиженияшкольников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Юнармейскихотрядов;волонтерских, трудовых, экологическихотрядов,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создаваемыхдлясоциально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ориентированной работы;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выборногоСоветаобучающихся,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создаваемогодляучетамненияшкольников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вопросамуправленияобразовательной организацией;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Совета старост, объединяющего старост классов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облегчения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распространениязначимойдля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школьников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информации и получения обратной связи от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классныхколлективов;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постоянно действующегошкольногоактива,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творческихсоветов, отвечающих за проведение тех или иных конкретных мероприятий, праздников, вечеров, акций;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созданной из наиболее авторитетныхстаршеклассниковгруппы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урегулированию конфликтных ситуаций в школе и т.п</w:t>
            </w:r>
          </w:p>
        </w:tc>
      </w:tr>
    </w:tbl>
    <w:p>
      <w:pPr>
        <w:pStyle w:val="13"/>
        <w:spacing w:before="2"/>
        <w:ind w:left="0" w:right="134" w:firstLine="0"/>
        <w:jc w:val="left"/>
        <w:rPr>
          <w:sz w:val="23"/>
        </w:rPr>
      </w:pPr>
    </w:p>
    <w:p>
      <w:pPr>
        <w:pStyle w:val="2"/>
        <w:spacing w:before="84" w:line="453" w:lineRule="exact"/>
        <w:ind w:left="0" w:right="134"/>
        <w:rPr>
          <w:sz w:val="36"/>
          <w:szCs w:val="36"/>
        </w:rPr>
      </w:pPr>
      <w:bookmarkStart w:id="3" w:name="_bookmark3"/>
      <w:bookmarkEnd w:id="3"/>
      <w:r>
        <w:rPr>
          <w:sz w:val="36"/>
          <w:szCs w:val="36"/>
        </w:rPr>
        <w:t xml:space="preserve">Цель и идеи внеурочной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>
      <w:pPr>
        <w:ind w:right="134"/>
        <w:jc w:val="both"/>
        <w:rPr>
          <w:sz w:val="24"/>
          <w:szCs w:val="24"/>
        </w:rPr>
      </w:pPr>
      <w:r>
        <w:rPr>
          <w:b/>
          <w:sz w:val="24"/>
        </w:rPr>
        <w:t xml:space="preserve">Ведущими идеями плана внеурочной деятельности МБОУ «Тат.Ходяшевская СОШ» </w:t>
      </w:r>
      <w:r>
        <w:rPr>
          <w:spacing w:val="-2"/>
          <w:sz w:val="24"/>
          <w:szCs w:val="24"/>
        </w:rPr>
        <w:t>являются:</w:t>
      </w:r>
    </w:p>
    <w:p>
      <w:pPr>
        <w:pStyle w:val="18"/>
        <w:numPr>
          <w:ilvl w:val="0"/>
          <w:numId w:val="1"/>
        </w:numPr>
        <w:tabs>
          <w:tab w:val="left" w:pos="1061"/>
        </w:tabs>
        <w:spacing w:before="132" w:line="360" w:lineRule="auto"/>
        <w:ind w:left="0" w:right="134" w:firstLine="719"/>
        <w:rPr>
          <w:sz w:val="24"/>
        </w:rPr>
      </w:pPr>
      <w:r>
        <w:rPr>
          <w:sz w:val="24"/>
        </w:rPr>
        <w:t>созданиеусловийдлядостиженияобучающимисяуровняобразованности, соответствующего их личностному потенциалу;</w:t>
      </w:r>
    </w:p>
    <w:p>
      <w:pPr>
        <w:pStyle w:val="18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ориентациянадостижениеученикамисоциальной</w:t>
      </w:r>
      <w:r>
        <w:rPr>
          <w:spacing w:val="-2"/>
          <w:sz w:val="24"/>
        </w:rPr>
        <w:t>зрелости;</w:t>
      </w:r>
    </w:p>
    <w:p>
      <w:pPr>
        <w:pStyle w:val="18"/>
        <w:numPr>
          <w:ilvl w:val="0"/>
          <w:numId w:val="1"/>
        </w:numPr>
        <w:tabs>
          <w:tab w:val="left" w:pos="984"/>
        </w:tabs>
        <w:spacing w:before="139" w:line="360" w:lineRule="auto"/>
        <w:ind w:left="0" w:right="134" w:firstLine="0"/>
        <w:rPr>
          <w:sz w:val="24"/>
        </w:rPr>
      </w:pPr>
      <w:r>
        <w:rPr>
          <w:sz w:val="24"/>
        </w:rPr>
        <w:t xml:space="preserve">удовлетворениеобразовательныхпотребностейучащихсяиихродителей.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>
      <w:pPr>
        <w:pStyle w:val="18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Включение</w:t>
      </w:r>
      <w:r>
        <w:rPr>
          <w:rFonts w:hint="default"/>
          <w:sz w:val="24"/>
          <w:lang w:val="en-US"/>
        </w:rPr>
        <w:t xml:space="preserve"> </w:t>
      </w:r>
      <w:r>
        <w:rPr>
          <w:sz w:val="24"/>
        </w:rPr>
        <w:t>учащихся</w:t>
      </w:r>
      <w:r>
        <w:rPr>
          <w:rFonts w:hint="default"/>
          <w:sz w:val="24"/>
          <w:lang w:val="en-US"/>
        </w:rPr>
        <w:t xml:space="preserve"> </w:t>
      </w:r>
      <w:r>
        <w:rPr>
          <w:sz w:val="24"/>
        </w:rPr>
        <w:t>в</w:t>
      </w:r>
      <w:r>
        <w:rPr>
          <w:rFonts w:hint="default"/>
          <w:sz w:val="24"/>
          <w:lang w:val="en-US"/>
        </w:rPr>
        <w:t xml:space="preserve"> </w:t>
      </w:r>
      <w:r>
        <w:rPr>
          <w:sz w:val="24"/>
        </w:rPr>
        <w:t>разностороннюю</w:t>
      </w:r>
      <w:r>
        <w:rPr>
          <w:rFonts w:hint="default"/>
          <w:sz w:val="24"/>
          <w:lang w:val="en-US"/>
        </w:rPr>
        <w:t xml:space="preserve"> </w:t>
      </w:r>
      <w:r>
        <w:rPr>
          <w:spacing w:val="-2"/>
          <w:sz w:val="24"/>
        </w:rPr>
        <w:t>деятельность;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8"/>
        <w:ind w:left="0" w:right="134" w:hanging="141"/>
        <w:rPr>
          <w:sz w:val="24"/>
        </w:rPr>
      </w:pPr>
      <w:r>
        <w:rPr>
          <w:w w:val="95"/>
          <w:sz w:val="24"/>
        </w:rPr>
        <w:t>формированиенавыковпозитивногокоммуникативного</w:t>
      </w:r>
      <w:r>
        <w:rPr>
          <w:spacing w:val="-2"/>
          <w:w w:val="95"/>
          <w:sz w:val="24"/>
        </w:rPr>
        <w:t>общения;</w:t>
      </w:r>
    </w:p>
    <w:p>
      <w:pPr>
        <w:tabs>
          <w:tab w:val="left" w:pos="996"/>
        </w:tabs>
        <w:spacing w:before="139" w:line="360" w:lineRule="auto"/>
        <w:ind w:right="134"/>
        <w:rPr>
          <w:sz w:val="24"/>
        </w:rPr>
      </w:pPr>
      <w:r>
        <w:rPr>
          <w:sz w:val="24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>
      <w:p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134"/>
        <w:rPr>
          <w:sz w:val="24"/>
        </w:rPr>
      </w:pPr>
      <w:r>
        <w:rPr>
          <w:spacing w:val="-2"/>
          <w:sz w:val="24"/>
        </w:rPr>
        <w:t>- 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>
      <w:pPr>
        <w:tabs>
          <w:tab w:val="left" w:pos="1114"/>
        </w:tabs>
        <w:spacing w:line="360" w:lineRule="auto"/>
        <w:ind w:right="134"/>
        <w:rPr>
          <w:sz w:val="24"/>
        </w:rPr>
      </w:pPr>
      <w:r>
        <w:rPr>
          <w:sz w:val="24"/>
        </w:rPr>
        <w:t>- развитиепозитивногоотношениякбазовымобщественнымценностям(человек, семья, Отечество, природа, мир, знания, труд, культура);</w:t>
      </w:r>
    </w:p>
    <w:p>
      <w:pPr>
        <w:pStyle w:val="18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формированиестремлениякздоровомуобразу</w:t>
      </w:r>
      <w:r>
        <w:rPr>
          <w:spacing w:val="-2"/>
          <w:sz w:val="24"/>
        </w:rPr>
        <w:t>жизни;</w:t>
      </w:r>
    </w:p>
    <w:p>
      <w:pPr>
        <w:tabs>
          <w:tab w:val="left" w:pos="1104"/>
        </w:tabs>
        <w:spacing w:before="68" w:line="362" w:lineRule="auto"/>
        <w:ind w:right="134"/>
        <w:jc w:val="both"/>
        <w:rPr>
          <w:sz w:val="24"/>
        </w:rPr>
      </w:pPr>
      <w:r>
        <w:rPr>
          <w:sz w:val="24"/>
        </w:rPr>
        <w:t>- подготовка учащихся к активной и полноценной жизнедеятельности в современном мире.</w:t>
      </w:r>
    </w:p>
    <w:p>
      <w:pPr>
        <w:pStyle w:val="13"/>
        <w:spacing w:line="360" w:lineRule="auto"/>
        <w:ind w:left="0" w:right="134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>
      <w:pPr>
        <w:pStyle w:val="2"/>
        <w:spacing w:line="412" w:lineRule="exact"/>
        <w:ind w:left="0" w:right="134"/>
        <w:rPr>
          <w:sz w:val="36"/>
          <w:szCs w:val="36"/>
        </w:rPr>
      </w:pPr>
      <w:bookmarkStart w:id="4" w:name="_bookmark4"/>
      <w:bookmarkEnd w:id="4"/>
      <w:r>
        <w:rPr>
          <w:sz w:val="36"/>
          <w:szCs w:val="36"/>
        </w:rPr>
        <w:t>Ожидаемые</w:t>
      </w:r>
      <w:r>
        <w:rPr>
          <w:spacing w:val="-2"/>
          <w:sz w:val="36"/>
          <w:szCs w:val="36"/>
        </w:rPr>
        <w:t>результаты</w:t>
      </w:r>
    </w:p>
    <w:p>
      <w:pPr>
        <w:pStyle w:val="8"/>
        <w:spacing w:before="0" w:line="265" w:lineRule="exact"/>
        <w:ind w:left="0" w:right="134"/>
      </w:pPr>
      <w:r>
        <w:rPr>
          <w:spacing w:val="-2"/>
        </w:rPr>
        <w:t>Личностные: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5"/>
        <w:ind w:left="0" w:right="134" w:hanging="141"/>
        <w:rPr>
          <w:sz w:val="24"/>
        </w:rPr>
      </w:pPr>
      <w:r>
        <w:rPr>
          <w:sz w:val="24"/>
        </w:rPr>
        <w:t>готовностьиспособностьк</w:t>
      </w:r>
      <w:r>
        <w:rPr>
          <w:spacing w:val="-2"/>
          <w:sz w:val="24"/>
        </w:rPr>
        <w:t>саморазвитию;</w:t>
      </w:r>
    </w:p>
    <w:p>
      <w:pPr>
        <w:tabs>
          <w:tab w:val="left" w:pos="1025"/>
        </w:tabs>
        <w:spacing w:before="137" w:line="360" w:lineRule="auto"/>
        <w:ind w:right="134"/>
        <w:jc w:val="both"/>
        <w:rPr>
          <w:sz w:val="24"/>
        </w:rPr>
      </w:pPr>
      <w:r>
        <w:rPr>
          <w:sz w:val="24"/>
        </w:rPr>
        <w:t>- 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line="275" w:lineRule="exact"/>
        <w:ind w:left="0" w:right="134" w:hanging="141"/>
        <w:jc w:val="both"/>
        <w:rPr>
          <w:sz w:val="24"/>
        </w:rPr>
      </w:pPr>
      <w:r>
        <w:rPr>
          <w:spacing w:val="-2"/>
          <w:sz w:val="24"/>
        </w:rPr>
        <w:t>сформированностьосновгражданскойидентичности.</w:t>
      </w:r>
    </w:p>
    <w:p>
      <w:pPr>
        <w:pStyle w:val="8"/>
        <w:ind w:left="0" w:right="134"/>
      </w:pPr>
      <w:r>
        <w:rPr>
          <w:spacing w:val="-2"/>
        </w:rPr>
        <w:t>Предметные: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2"/>
        <w:ind w:left="0" w:right="134" w:hanging="141"/>
        <w:rPr>
          <w:sz w:val="24"/>
        </w:rPr>
      </w:pPr>
      <w:r>
        <w:rPr>
          <w:sz w:val="24"/>
        </w:rPr>
        <w:t>получениеновогознанияиопытаего</w:t>
      </w:r>
      <w:r>
        <w:rPr>
          <w:spacing w:val="-2"/>
          <w:sz w:val="24"/>
        </w:rPr>
        <w:t>применения.</w:t>
      </w:r>
    </w:p>
    <w:p>
      <w:pPr>
        <w:pStyle w:val="8"/>
        <w:ind w:left="0" w:right="134"/>
      </w:pPr>
      <w:r>
        <w:rPr>
          <w:spacing w:val="-2"/>
        </w:rPr>
        <w:t>Метапредметные: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2"/>
        <w:ind w:left="0" w:right="134" w:hanging="141"/>
        <w:rPr>
          <w:sz w:val="24"/>
        </w:rPr>
      </w:pPr>
      <w:r>
        <w:rPr>
          <w:spacing w:val="-2"/>
          <w:sz w:val="24"/>
        </w:rPr>
        <w:t>освоениеуниверсальныхучебныхдействий;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jc w:val="both"/>
        <w:rPr>
          <w:sz w:val="24"/>
        </w:rPr>
      </w:pPr>
      <w:r>
        <w:rPr>
          <w:sz w:val="24"/>
        </w:rPr>
        <w:t>овладениеключевыми</w:t>
      </w:r>
      <w:r>
        <w:rPr>
          <w:spacing w:val="-2"/>
          <w:sz w:val="24"/>
        </w:rPr>
        <w:t>компетенциями.</w:t>
      </w:r>
    </w:p>
    <w:p>
      <w:pPr>
        <w:pStyle w:val="13"/>
        <w:spacing w:before="137" w:line="360" w:lineRule="auto"/>
        <w:ind w:left="0" w:right="134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>
      <w:pPr>
        <w:pStyle w:val="13"/>
        <w:spacing w:before="1" w:line="360" w:lineRule="auto"/>
        <w:ind w:left="0" w:right="134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>
      <w:pPr>
        <w:pStyle w:val="13"/>
        <w:spacing w:line="362" w:lineRule="auto"/>
        <w:ind w:left="0" w:right="134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>
      <w:pPr>
        <w:pStyle w:val="13"/>
        <w:spacing w:line="360" w:lineRule="auto"/>
        <w:ind w:left="0" w:right="134"/>
      </w:pPr>
      <w:r>
        <w:t>Внеурочная деятельность способствует тому, что школьник самостоятельно действует вобщественной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bookmarkStart w:id="5" w:name="_bookmark5"/>
      <w:bookmarkEnd w:id="5"/>
    </w:p>
    <w:p>
      <w:pPr>
        <w:pStyle w:val="2"/>
        <w:spacing w:before="108" w:line="208" w:lineRule="auto"/>
        <w:ind w:left="0" w:right="134"/>
        <w:rPr>
          <w:sz w:val="36"/>
          <w:szCs w:val="36"/>
        </w:rPr>
      </w:pPr>
    </w:p>
    <w:p>
      <w:pPr>
        <w:pStyle w:val="2"/>
        <w:spacing w:before="108" w:line="208" w:lineRule="auto"/>
        <w:ind w:left="0" w:right="134"/>
        <w:rPr>
          <w:sz w:val="36"/>
          <w:szCs w:val="36"/>
        </w:rPr>
      </w:pPr>
      <w:r>
        <w:rPr>
          <w:sz w:val="36"/>
          <w:szCs w:val="36"/>
        </w:rPr>
        <w:t>Промежуточная аттестация обучающихся и контроль за посещаемостью</w:t>
      </w:r>
    </w:p>
    <w:p>
      <w:pPr>
        <w:pStyle w:val="13"/>
        <w:spacing w:before="1" w:line="360" w:lineRule="auto"/>
        <w:ind w:left="0" w:right="134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>
      <w:pPr>
        <w:pStyle w:val="13"/>
        <w:spacing w:before="1" w:line="360" w:lineRule="auto"/>
        <w:ind w:left="0" w:right="134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>
      <w:pPr>
        <w:pStyle w:val="13"/>
        <w:spacing w:line="360" w:lineRule="auto"/>
        <w:ind w:left="0" w:right="134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>
      <w:pPr>
        <w:pStyle w:val="2"/>
        <w:spacing w:line="405" w:lineRule="exact"/>
        <w:ind w:left="0" w:right="134"/>
        <w:rPr>
          <w:sz w:val="36"/>
          <w:szCs w:val="36"/>
        </w:rPr>
      </w:pPr>
      <w:bookmarkStart w:id="6" w:name="_bookmark6"/>
      <w:bookmarkEnd w:id="6"/>
      <w:r>
        <w:rPr>
          <w:sz w:val="36"/>
          <w:szCs w:val="36"/>
        </w:rPr>
        <w:t>Формы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z w:val="36"/>
          <w:szCs w:val="36"/>
        </w:rPr>
        <w:t>внеурочной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271" w:lineRule="exact"/>
        <w:ind w:left="0" w:right="134" w:firstLine="0"/>
        <w:jc w:val="left"/>
      </w:pPr>
      <w:r>
        <w:t xml:space="preserve">Внеурочнаядеятельностьможетбытьорганизованавследующих </w:t>
      </w:r>
      <w:r>
        <w:rPr>
          <w:spacing w:val="-2"/>
        </w:rPr>
        <w:t>формах: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z w:val="24"/>
        </w:rPr>
        <w:t>экскурсии,посещения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музеев,театров,</w:t>
      </w:r>
      <w:r>
        <w:rPr>
          <w:spacing w:val="-2"/>
          <w:sz w:val="24"/>
        </w:rPr>
        <w:t>кинотеатров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pacing w:val="-2"/>
          <w:sz w:val="24"/>
        </w:rPr>
        <w:t>деятельностьученическихсообществ,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z w:val="24"/>
        </w:rPr>
        <w:t>клубыпо</w:t>
      </w:r>
      <w:r>
        <w:rPr>
          <w:spacing w:val="-2"/>
          <w:sz w:val="24"/>
        </w:rPr>
        <w:t>интересам,</w:t>
      </w:r>
    </w:p>
    <w:p>
      <w:pPr>
        <w:pStyle w:val="13"/>
        <w:spacing w:before="139"/>
        <w:ind w:left="0" w:right="134" w:firstLine="0"/>
        <w:jc w:val="left"/>
      </w:pPr>
      <w:r>
        <w:rPr>
          <w:w w:val="95"/>
        </w:rPr>
        <w:t>-</w:t>
      </w:r>
      <w:r>
        <w:rPr>
          <w:spacing w:val="-2"/>
        </w:rPr>
        <w:t>встречи,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pacing w:val="-2"/>
          <w:sz w:val="24"/>
        </w:rPr>
        <w:t>профессиональныепробы,ролевыеигры,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>проектов,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pacing w:val="-2"/>
          <w:sz w:val="24"/>
        </w:rPr>
        <w:t>кружки,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z w:val="24"/>
        </w:rPr>
        <w:t>походыи</w:t>
      </w:r>
      <w:r>
        <w:rPr>
          <w:spacing w:val="-4"/>
          <w:sz w:val="24"/>
        </w:rPr>
        <w:t>т.п.</w:t>
      </w:r>
    </w:p>
    <w:p>
      <w:pPr>
        <w:pStyle w:val="13"/>
        <w:ind w:left="0" w:right="134" w:firstLine="0"/>
        <w:jc w:val="left"/>
        <w:rPr>
          <w:sz w:val="33"/>
        </w:rPr>
      </w:pPr>
    </w:p>
    <w:p>
      <w:pPr>
        <w:pStyle w:val="2"/>
        <w:ind w:left="0" w:right="134"/>
        <w:rPr>
          <w:sz w:val="36"/>
          <w:szCs w:val="36"/>
        </w:rPr>
      </w:pPr>
      <w:bookmarkStart w:id="7" w:name="_bookmark7"/>
      <w:bookmarkEnd w:id="7"/>
      <w:r>
        <w:rPr>
          <w:sz w:val="36"/>
          <w:szCs w:val="36"/>
        </w:rPr>
        <w:t xml:space="preserve">Режим внеурочной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>
      <w:pPr>
        <w:pStyle w:val="13"/>
        <w:spacing w:before="68" w:line="360" w:lineRule="auto"/>
        <w:ind w:left="0" w:right="134" w:firstLine="539"/>
      </w:pPr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организациях)количество часов внеурочной деятельности может быть сокращено.</w:t>
      </w:r>
    </w:p>
    <w:p>
      <w:pPr>
        <w:pStyle w:val="13"/>
        <w:spacing w:before="1"/>
        <w:ind w:left="0" w:right="134" w:firstLine="0"/>
      </w:pPr>
      <w:r>
        <w:t>Расписаниевнеурочныхзанятийсоставляетсяотдельноотрасписания</w:t>
      </w:r>
      <w:r>
        <w:rPr>
          <w:spacing w:val="-2"/>
        </w:rPr>
        <w:t>уроков.</w:t>
      </w:r>
    </w:p>
    <w:p>
      <w:pPr>
        <w:pStyle w:val="13"/>
        <w:spacing w:before="137" w:line="360" w:lineRule="auto"/>
        <w:ind w:left="0" w:right="134" w:firstLine="539"/>
      </w:pPr>
      <w:r>
        <w:t xml:space="preserve">Занятия внеурочной деятельности реализуются за счет бюджетного </w:t>
      </w:r>
      <w:r>
        <w:rPr>
          <w:spacing w:val="-2"/>
        </w:rPr>
        <w:t>финансирования.</w:t>
      </w:r>
    </w:p>
    <w:p>
      <w:pPr>
        <w:pStyle w:val="13"/>
        <w:spacing w:line="360" w:lineRule="auto"/>
        <w:ind w:left="0" w:right="134" w:firstLine="539"/>
      </w:pPr>
      <w:r>
        <w:t>В 202</w:t>
      </w:r>
      <w:r>
        <w:rPr>
          <w:rFonts w:hint="default"/>
          <w:lang w:val="tt-RU"/>
        </w:rPr>
        <w:t>3</w:t>
      </w:r>
      <w:r>
        <w:t>-202</w:t>
      </w:r>
      <w:r>
        <w:rPr>
          <w:rFonts w:hint="default"/>
          <w:lang w:val="tt-RU"/>
        </w:rPr>
        <w:t>4</w:t>
      </w:r>
      <w:r>
        <w:t xml:space="preserve"> учебном году внеурочная деятельность реализуется в 1-4 классах,</w:t>
      </w:r>
      <w:r>
        <w:rPr>
          <w:rFonts w:hint="default"/>
          <w:lang w:val="tt-RU"/>
        </w:rPr>
        <w:t xml:space="preserve"> </w:t>
      </w:r>
      <w:r>
        <w:t xml:space="preserve">в соответствии с требованиями обновленного ФГОС начального и основного общего </w:t>
      </w:r>
      <w:r>
        <w:rPr>
          <w:spacing w:val="-2"/>
        </w:rPr>
        <w:t>образования.</w:t>
      </w: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  <w:bookmarkStart w:id="8" w:name="_bookmark8"/>
      <w:bookmarkEnd w:id="8"/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  <w:r>
        <w:rPr>
          <w:sz w:val="36"/>
          <w:szCs w:val="36"/>
        </w:rPr>
        <w:t>Недельный план внеурочной деятельности</w:t>
      </w:r>
    </w:p>
    <w:p>
      <w:pPr>
        <w:pStyle w:val="2"/>
        <w:spacing w:before="59" w:line="240" w:lineRule="auto"/>
        <w:ind w:left="0" w:right="134"/>
        <w:rPr>
          <w:spacing w:val="-2"/>
        </w:rPr>
      </w:pPr>
      <w:r>
        <w:rPr>
          <w:sz w:val="36"/>
          <w:szCs w:val="36"/>
        </w:rPr>
        <w:t>Начального общего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126"/>
        <w:gridCol w:w="709"/>
        <w:gridCol w:w="709"/>
        <w:gridCol w:w="708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 xml:space="preserve">экологической направленности </w:t>
            </w: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>
            <w:pPr>
              <w:pStyle w:val="19"/>
              <w:ind w:right="134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27" w:type="dxa"/>
            <w:vMerge w:val="restart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Веселый английский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27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Земля – наш общий дом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Умелые руки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2"/>
        <w:spacing w:before="59" w:line="240" w:lineRule="auto"/>
        <w:ind w:left="0" w:right="134"/>
        <w:rPr>
          <w:sz w:val="36"/>
          <w:szCs w:val="36"/>
        </w:rPr>
      </w:pPr>
      <w:r>
        <w:rPr>
          <w:sz w:val="36"/>
          <w:szCs w:val="36"/>
        </w:rPr>
        <w:t>Годовой план внеурочной деятельности</w:t>
      </w:r>
    </w:p>
    <w:p>
      <w:pPr>
        <w:pStyle w:val="2"/>
        <w:spacing w:before="59" w:line="240" w:lineRule="auto"/>
        <w:ind w:left="0" w:right="134"/>
        <w:rPr>
          <w:spacing w:val="-2"/>
          <w:sz w:val="36"/>
          <w:szCs w:val="36"/>
        </w:rPr>
      </w:pPr>
      <w:r>
        <w:rPr>
          <w:sz w:val="36"/>
          <w:szCs w:val="36"/>
        </w:rPr>
        <w:t xml:space="preserve">Начального общего 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122"/>
        <w:gridCol w:w="710"/>
        <w:gridCol w:w="710"/>
        <w:gridCol w:w="710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2" w:type="dxa"/>
          </w:tcPr>
          <w:p>
            <w:pPr>
              <w:pStyle w:val="19"/>
              <w:spacing w:before="3"/>
              <w:ind w:right="134"/>
              <w:rPr>
                <w:sz w:val="25"/>
              </w:rPr>
            </w:pPr>
          </w:p>
          <w:p>
            <w:pPr>
              <w:pStyle w:val="19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27" w:type="dxa"/>
            <w:vMerge w:val="restart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Веселый английский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227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227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мире книги.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Земля – наш общий дом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Умелые руки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keepNext w:val="0"/>
              <w:keepLines w:val="0"/>
              <w:framePr w:hSpace="180" w:wrap="around" w:vAnchor="text" w:hAnchor="margin" w:y="241"/>
              <w:widowControl/>
              <w:suppressLineNumbers w:val="0"/>
              <w:tabs>
                <w:tab w:val="left" w:pos="8360"/>
              </w:tabs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</w:pPr>
            <w:r>
              <w:rPr>
                <w:i/>
                <w:sz w:val="24"/>
                <w:szCs w:val="24"/>
              </w:rPr>
              <w:t>Юные инспектора движения</w:t>
            </w:r>
            <w:bookmarkStart w:id="9" w:name="_GoBack"/>
            <w:bookmarkEnd w:id="9"/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1287</w:t>
            </w:r>
          </w:p>
        </w:tc>
      </w:tr>
    </w:tbl>
    <w:p>
      <w:pPr>
        <w:pStyle w:val="13"/>
        <w:ind w:left="0" w:right="134" w:firstLine="0"/>
        <w:jc w:val="left"/>
        <w:rPr>
          <w:sz w:val="20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</w:p>
    <w:p>
      <w:pPr>
        <w:pStyle w:val="2"/>
        <w:spacing w:before="59" w:line="240" w:lineRule="auto"/>
        <w:ind w:left="0" w:right="134"/>
        <w:rPr>
          <w:spacing w:val="-2"/>
          <w:sz w:val="36"/>
          <w:szCs w:val="36"/>
        </w:rPr>
      </w:pPr>
      <w:r>
        <w:rPr>
          <w:sz w:val="36"/>
          <w:szCs w:val="36"/>
        </w:rPr>
        <w:t xml:space="preserve">Недельный план внеурочной деятельности основного общего 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1"/>
        <w:gridCol w:w="2363"/>
        <w:gridCol w:w="470"/>
        <w:gridCol w:w="470"/>
        <w:gridCol w:w="470"/>
        <w:gridCol w:w="470"/>
        <w:gridCol w:w="470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92" w:type="dxa"/>
          </w:tcPr>
          <w:p>
            <w:pPr>
              <w:pStyle w:val="19"/>
              <w:spacing w:before="3"/>
              <w:ind w:right="134"/>
              <w:rPr>
                <w:sz w:val="25"/>
              </w:rPr>
            </w:pPr>
          </w:p>
          <w:p>
            <w:pPr>
              <w:pStyle w:val="19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12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12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Палеонтологические исследования Пестречинского района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128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5128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5128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Творческая мастерская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5128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5128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2"/>
        <w:spacing w:before="59" w:line="240" w:lineRule="auto"/>
        <w:ind w:left="0" w:right="134"/>
        <w:rPr>
          <w:spacing w:val="-2"/>
          <w:sz w:val="36"/>
          <w:szCs w:val="36"/>
        </w:rPr>
      </w:pPr>
      <w:r>
        <w:rPr>
          <w:sz w:val="36"/>
          <w:szCs w:val="36"/>
        </w:rPr>
        <w:t xml:space="preserve">Годовой план внеурочной деятельности основного общего 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14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5"/>
        <w:gridCol w:w="3352"/>
        <w:gridCol w:w="1053"/>
        <w:gridCol w:w="1084"/>
        <w:gridCol w:w="1053"/>
        <w:gridCol w:w="1084"/>
        <w:gridCol w:w="1117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315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56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4315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315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352" w:type="dxa"/>
          </w:tcPr>
          <w:p>
            <w:pPr>
              <w:pStyle w:val="19"/>
              <w:spacing w:before="3"/>
              <w:ind w:right="134"/>
              <w:rPr>
                <w:sz w:val="25"/>
              </w:rPr>
            </w:pPr>
          </w:p>
          <w:p>
            <w:pPr>
              <w:pStyle w:val="19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315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56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315" w:type="dxa"/>
            <w:vMerge w:val="restart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315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Палеонтологические исследования Пестречинского района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4315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4315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4315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Творческая мастерская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4315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</w:trPr>
        <w:tc>
          <w:tcPr>
            <w:tcW w:w="4315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4315" w:type="dxa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335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053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084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1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39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</w:tr>
    </w:tbl>
    <w:p>
      <w:pPr>
        <w:pStyle w:val="13"/>
        <w:spacing w:before="3"/>
        <w:ind w:left="0" w:right="134" w:firstLine="0"/>
        <w:jc w:val="left"/>
        <w:rPr>
          <w:sz w:val="11"/>
        </w:rPr>
      </w:pPr>
    </w:p>
    <w:sectPr>
      <w:footerReference r:id="rId5" w:type="default"/>
      <w:pgSz w:w="11900" w:h="16820"/>
      <w:pgMar w:top="720" w:right="998" w:bottom="403" w:left="1412" w:header="0" w:footer="7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auto"/>
    <w:pitch w:val="variable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spacing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35585" cy="164465"/>
              <wp:effectExtent l="0" t="0" r="0" b="0"/>
              <wp:wrapNone/>
              <wp:docPr id="2" name="docshap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5" o:spid="_x0000_s1026" o:spt="202" type="#_x0000_t202" style="position:absolute;left:0pt;margin-left:523.9pt;margin-top:793.35pt;height:12.95pt;width:18.55pt;mso-position-horizontal-relative:page;mso-position-vertical-relative:page;z-index:-251656192;mso-width-relative:page;mso-height-relative:page;" filled="f" stroked="f" coordsize="21600,21600" o:gfxdata="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8ByLrc&#10;AAAADwEAAA8AAAAAAAAAAQAgAAAAIgAAAGRycy9kb3ducmV2LnhtbFBLAQIUABQAAAAIAIdO4kD/&#10;HeIBqgEAAG8DAAAOAAAAAAAAAAEAIAAAACs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spacing w:line="14" w:lineRule="auto"/>
      <w:ind w:left="0" w:firstLine="0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16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1" o:spid="_x0000_s1026" o:spt="202" type="#_x0000_t202" style="position:absolute;left:0pt;margin-left:769.9pt;margin-top:547.35pt;height:12.95pt;width:18.55pt;mso-position-horizontal-relative:page;mso-position-vertical-relative:page;z-index:-251657216;mso-width-relative:page;mso-height-relative:page;" filled="f" stroked="f" coordsize="21600,21600" o:gfxdata="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y5NLbcAAAADwEAAA8AAAAAAAAA&#10;AQAgAAAAIgAAAGRycy9kb3ducmV2LnhtbFBLAQIUABQAAAAIAIdO4kBct4uPDQIAABEEAAAOAAAA&#10;AAAAAAEAIAAAACsBAABkcnMvZTJvRG9jLnhtbFBLBQYAAAAABgAGAFkBAAC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16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  <w:p>
    <w:pPr>
      <w:pStyle w:val="12"/>
    </w:pPr>
  </w:p>
  <w:p>
    <w:pPr>
      <w:pStyle w:val="12"/>
    </w:pPr>
  </w:p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24BCE"/>
    <w:multiLevelType w:val="multilevel"/>
    <w:tmpl w:val="34224BCE"/>
    <w:lvl w:ilvl="0" w:tentative="0">
      <w:start w:val="0"/>
      <w:numFmt w:val="bullet"/>
      <w:lvlText w:val="-"/>
      <w:lvlJc w:val="left"/>
      <w:pPr>
        <w:ind w:left="122" w:hanging="204"/>
      </w:pPr>
      <w:rPr>
        <w:rFonts w:hint="default" w:ascii="Times New Roman" w:hAnsi="Times New Roman" w:eastAsia="Times New Roman" w:cs="Times New Roman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634A6C08"/>
    <w:multiLevelType w:val="multilevel"/>
    <w:tmpl w:val="634A6C08"/>
    <w:lvl w:ilvl="0" w:tentative="0">
      <w:start w:val="0"/>
      <w:numFmt w:val="bullet"/>
      <w:lvlText w:val="-"/>
      <w:lvlJc w:val="left"/>
      <w:pPr>
        <w:ind w:left="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characterSpacingControl w:val="doNotCompress"/>
  <w:compat>
    <w:ulTrailSpace/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DF"/>
    <w:rsid w:val="00022B23"/>
    <w:rsid w:val="0006613D"/>
    <w:rsid w:val="000B1DB4"/>
    <w:rsid w:val="000B3E7C"/>
    <w:rsid w:val="000B403C"/>
    <w:rsid w:val="00171DDC"/>
    <w:rsid w:val="001B36F4"/>
    <w:rsid w:val="00200EB4"/>
    <w:rsid w:val="00235570"/>
    <w:rsid w:val="002A31D8"/>
    <w:rsid w:val="00352D03"/>
    <w:rsid w:val="003B7576"/>
    <w:rsid w:val="00461CFB"/>
    <w:rsid w:val="004E2EDF"/>
    <w:rsid w:val="004F42FB"/>
    <w:rsid w:val="005D6431"/>
    <w:rsid w:val="00630CCB"/>
    <w:rsid w:val="0064711D"/>
    <w:rsid w:val="00724C0E"/>
    <w:rsid w:val="00733A74"/>
    <w:rsid w:val="007D17F4"/>
    <w:rsid w:val="007E7A06"/>
    <w:rsid w:val="007F00E7"/>
    <w:rsid w:val="007F3AFD"/>
    <w:rsid w:val="00872B69"/>
    <w:rsid w:val="00880E46"/>
    <w:rsid w:val="008E3A60"/>
    <w:rsid w:val="009A67E0"/>
    <w:rsid w:val="009D2031"/>
    <w:rsid w:val="00B111EF"/>
    <w:rsid w:val="00B543FF"/>
    <w:rsid w:val="00BC381D"/>
    <w:rsid w:val="00BF6B7B"/>
    <w:rsid w:val="00BF755D"/>
    <w:rsid w:val="00C61F4A"/>
    <w:rsid w:val="00C64CAC"/>
    <w:rsid w:val="00CB49BF"/>
    <w:rsid w:val="00CD5EE0"/>
    <w:rsid w:val="00D517B1"/>
    <w:rsid w:val="00DA6C3D"/>
    <w:rsid w:val="00E87E42"/>
    <w:rsid w:val="00F401BF"/>
    <w:rsid w:val="00FC45EB"/>
    <w:rsid w:val="00FE1003"/>
    <w:rsid w:val="46940344"/>
    <w:rsid w:val="6C1B6590"/>
    <w:rsid w:val="6EF11F86"/>
    <w:rsid w:val="7F6820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1"/>
    <w:pPr>
      <w:ind w:left="2587" w:right="2223"/>
      <w:jc w:val="center"/>
      <w:outlineLvl w:val="1"/>
    </w:pPr>
    <w:rPr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1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6">
    <w:name w:val="heading 5"/>
    <w:basedOn w:val="1"/>
    <w:next w:val="1"/>
    <w:qFormat/>
    <w:uiPriority w:val="1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7">
    <w:name w:val="heading 6"/>
    <w:basedOn w:val="1"/>
    <w:next w:val="1"/>
    <w:qFormat/>
    <w:uiPriority w:val="1"/>
    <w:pPr>
      <w:outlineLvl w:val="5"/>
    </w:pPr>
    <w:rPr>
      <w:rFonts w:ascii="Trebuchet MS" w:hAnsi="Trebuchet MS" w:eastAsia="Trebuchet MS" w:cs="Trebuchet MS"/>
      <w:sz w:val="26"/>
      <w:szCs w:val="26"/>
    </w:rPr>
  </w:style>
  <w:style w:type="paragraph" w:styleId="8">
    <w:name w:val="heading 7"/>
    <w:basedOn w:val="1"/>
    <w:next w:val="1"/>
    <w:qFormat/>
    <w:uiPriority w:val="1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1">
    <w:name w:val="Balloon Text"/>
    <w:basedOn w:val="1"/>
    <w:link w:val="2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qFormat/>
    <w:uiPriority w:val="1"/>
    <w:pPr>
      <w:ind w:left="122" w:firstLine="719"/>
      <w:jc w:val="both"/>
    </w:pPr>
    <w:rPr>
      <w:sz w:val="24"/>
      <w:szCs w:val="24"/>
    </w:rPr>
  </w:style>
  <w:style w:type="paragraph" w:styleId="14">
    <w:name w:val="toc 1"/>
    <w:basedOn w:val="1"/>
    <w:next w:val="1"/>
    <w:qFormat/>
    <w:uiPriority w:val="1"/>
    <w:pPr>
      <w:spacing w:before="116"/>
      <w:ind w:left="122"/>
    </w:pPr>
    <w:rPr>
      <w:sz w:val="20"/>
      <w:szCs w:val="20"/>
    </w:rPr>
  </w:style>
  <w:style w:type="paragraph" w:styleId="15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table" w:styleId="16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981" w:hanging="141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Текст выноски Знак"/>
    <w:basedOn w:val="9"/>
    <w:link w:val="11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21">
    <w:name w:val="Верхний колонтитул Знак"/>
    <w:basedOn w:val="9"/>
    <w:link w:val="12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2">
    <w:name w:val="Нижний колонтитул Знак"/>
    <w:basedOn w:val="9"/>
    <w:link w:val="15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15</Pages>
  <Words>3825</Words>
  <Characters>21807</Characters>
  <Lines>181</Lines>
  <Paragraphs>51</Paragraphs>
  <TotalTime>49</TotalTime>
  <ScaleCrop>false</ScaleCrop>
  <LinksUpToDate>false</LinksUpToDate>
  <CharactersWithSpaces>25581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2022-08-18T17:13:00Z</dcterms:created>
  <dc:creator>Поддубная</dc:creator>
  <cp:lastModifiedBy>Гульсина</cp:lastModifiedBy>
  <cp:lastPrinted>2023-08-30T16:35:05Z</cp:lastPrinted>
  <dcterms:modified xsi:type="dcterms:W3CDTF">2023-08-30T16:36:03Z</dcterms:modified>
  <dc:title>ВД ФГОС обновлённый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3311E2D3B7E848F49640878B0DE3E96F</vt:lpwstr>
  </property>
</Properties>
</file>